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BBD2B" w14:textId="6CE73526" w:rsidR="00807823" w:rsidRPr="00807823" w:rsidRDefault="003A44D5" w:rsidP="00807823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3A44D5">
        <w:rPr>
          <w:b/>
          <w:noProof/>
          <w:sz w:val="24"/>
        </w:rPr>
        <w:t xml:space="preserve">3GPP TSG RAN#79 </w:t>
      </w:r>
      <w:r w:rsidRPr="003A44D5">
        <w:rPr>
          <w:b/>
          <w:noProof/>
          <w:sz w:val="24"/>
        </w:rPr>
        <w:tab/>
      </w:r>
      <w:r w:rsidR="00807823" w:rsidRPr="00807823">
        <w:rPr>
          <w:b/>
          <w:noProof/>
          <w:sz w:val="24"/>
          <w:lang w:val="en-US"/>
        </w:rPr>
        <w:t>RP-18045</w:t>
      </w:r>
      <w:r w:rsidR="00807823">
        <w:rPr>
          <w:b/>
          <w:noProof/>
          <w:sz w:val="24"/>
          <w:lang w:val="en-US"/>
        </w:rPr>
        <w:t>6</w:t>
      </w:r>
    </w:p>
    <w:p w14:paraId="5B3D6AE3" w14:textId="13999D14" w:rsidR="003A44D5" w:rsidRPr="003A44D5" w:rsidRDefault="003A44D5" w:rsidP="003A44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DDC2C26" w14:textId="5E3A7488" w:rsidR="006A45BA" w:rsidRPr="006A45BA" w:rsidRDefault="003A44D5" w:rsidP="003A44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44D5">
        <w:rPr>
          <w:b/>
          <w:noProof/>
          <w:sz w:val="24"/>
        </w:rPr>
        <w:t>Chennai, India, 19th – 22nd Mar 2018</w:t>
      </w:r>
      <w:r w:rsidR="0033027D" w:rsidRPr="0033027D">
        <w:rPr>
          <w:b/>
          <w:noProof/>
          <w:sz w:val="24"/>
        </w:rPr>
        <w:tab/>
      </w:r>
    </w:p>
    <w:p w14:paraId="429676C9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157D3B7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161CD07" w14:textId="77777777" w:rsidR="00AE25BF" w:rsidRPr="00C206D6" w:rsidRDefault="00C206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  <w:r w:rsidRPr="00C206D6">
        <w:rPr>
          <w:rFonts w:ascii="Arial" w:eastAsia="Batang" w:hAnsi="Arial" w:cs="Arial"/>
          <w:sz w:val="16"/>
          <w:szCs w:val="16"/>
          <w:lang w:eastAsia="zh-CN"/>
        </w:rPr>
        <w:t>WI template dec2016</w:t>
      </w:r>
      <w:r w:rsidR="00AA3E2D">
        <w:rPr>
          <w:rFonts w:ascii="Arial" w:eastAsia="Batang" w:hAnsi="Arial" w:cs="Arial"/>
          <w:sz w:val="16"/>
          <w:szCs w:val="16"/>
          <w:lang w:eastAsia="zh-CN"/>
        </w:rPr>
        <w:t xml:space="preserve"> (RAN #75 adaptation3</w:t>
      </w:r>
      <w:r>
        <w:rPr>
          <w:rFonts w:ascii="Arial" w:eastAsia="Batang" w:hAnsi="Arial" w:cs="Arial"/>
          <w:sz w:val="16"/>
          <w:szCs w:val="16"/>
          <w:lang w:eastAsia="zh-CN"/>
        </w:rPr>
        <w:t>)</w:t>
      </w:r>
    </w:p>
    <w:p w14:paraId="60034C3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C0E55">
        <w:rPr>
          <w:rFonts w:ascii="Arial" w:eastAsia="Batang" w:hAnsi="Arial"/>
          <w:b/>
          <w:lang w:val="en-US" w:eastAsia="zh-CN"/>
        </w:rPr>
        <w:t>Ericsson</w:t>
      </w:r>
    </w:p>
    <w:p w14:paraId="798F2561" w14:textId="6CE3780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A44D5">
        <w:rPr>
          <w:rFonts w:ascii="Arial" w:eastAsia="Batang" w:hAnsi="Arial" w:cs="Arial"/>
          <w:b/>
          <w:lang w:eastAsia="zh-CN"/>
        </w:rPr>
        <w:t>Work item on EN-DC and MR-DC enhancements</w:t>
      </w:r>
    </w:p>
    <w:p w14:paraId="0399E6D0" w14:textId="6E867D6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06306A">
        <w:rPr>
          <w:rFonts w:ascii="Arial" w:eastAsia="Batang" w:hAnsi="Arial"/>
          <w:b/>
          <w:lang w:eastAsia="zh-CN"/>
        </w:rPr>
        <w:t>Information</w:t>
      </w:r>
    </w:p>
    <w:p w14:paraId="423874AE" w14:textId="42EAC49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306A">
        <w:rPr>
          <w:rFonts w:ascii="Arial" w:eastAsia="Batang" w:hAnsi="Arial"/>
          <w:b/>
          <w:lang w:eastAsia="zh-CN"/>
        </w:rPr>
        <w:t>9.1.</w:t>
      </w:r>
      <w:r w:rsidR="000F5FCC">
        <w:rPr>
          <w:rFonts w:ascii="Arial" w:eastAsia="Batang" w:hAnsi="Arial"/>
          <w:b/>
          <w:lang w:eastAsia="zh-CN"/>
        </w:rPr>
        <w:t>3</w:t>
      </w:r>
    </w:p>
    <w:p w14:paraId="0AE11D1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926BC9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E1D217A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E0FE5" w:rsidRPr="003E0FE5">
        <w:t xml:space="preserve">Study on NR </w:t>
      </w:r>
      <w:r w:rsidR="003E0FE5">
        <w:t>P</w:t>
      </w:r>
      <w:r w:rsidR="0011235A">
        <w:t>ositioning</w:t>
      </w:r>
    </w:p>
    <w:p w14:paraId="1E9A29A7" w14:textId="4A5FBC8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</w:p>
    <w:p w14:paraId="1B3CA77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0F131C3" w14:textId="77777777"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14:paraId="400EBBCA" w14:textId="77777777"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14:paraId="104705D6" w14:textId="77777777"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14:paraId="0FB78C55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14:paraId="4EED8FEE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F8F4517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5A3D47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14:paraId="13331F54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AB76DB6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F8A733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459E27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14:paraId="154D2AFF" w14:textId="7777777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8D10055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067F43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32791FD6" w14:textId="7777777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7743A4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66ABD9A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87A50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2B0DD8A4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C7273C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2392879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D29793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1ABF6893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D3CD755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1DA3DB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3E971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1B7EAF" w14:textId="77777777" w:rsidR="008A76FD" w:rsidRDefault="00B03C01" w:rsidP="00FC3B6D">
      <w:pPr>
        <w:ind w:right="-99"/>
      </w:pPr>
      <w:r>
        <w:t xml:space="preserve"> </w:t>
      </w:r>
    </w:p>
    <w:p w14:paraId="05D7CAA8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CAF871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8642A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B806A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E392B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80B88B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34979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853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A8F97F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4DF83C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D063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86E78" w14:textId="77777777"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8D2ED14" w14:textId="77777777"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EDDD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D7F2EF" w14:textId="77777777" w:rsidR="004260A5" w:rsidRDefault="004260A5" w:rsidP="004A40BE">
            <w:pPr>
              <w:pStyle w:val="TAC"/>
            </w:pPr>
          </w:p>
        </w:tc>
      </w:tr>
      <w:tr w:rsidR="004260A5" w14:paraId="1C498DF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C589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41FB89" w14:textId="77777777"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5BBB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4217B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94EE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85B3A4" w14:textId="77777777" w:rsidR="004260A5" w:rsidRDefault="004260A5" w:rsidP="004A40BE">
            <w:pPr>
              <w:pStyle w:val="TAC"/>
            </w:pPr>
          </w:p>
        </w:tc>
      </w:tr>
      <w:tr w:rsidR="004260A5" w14:paraId="2B4515F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D832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14009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67EE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4247E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ACC6F29" w14:textId="77777777"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D14B5D" w14:textId="77777777" w:rsidR="004260A5" w:rsidRDefault="004260A5" w:rsidP="004A40BE">
            <w:pPr>
              <w:pStyle w:val="TAC"/>
            </w:pPr>
          </w:p>
        </w:tc>
      </w:tr>
    </w:tbl>
    <w:p w14:paraId="14685CC8" w14:textId="77777777" w:rsidR="008A76FD" w:rsidRDefault="008A76FD" w:rsidP="001C5C86">
      <w:pPr>
        <w:ind w:right="-99"/>
        <w:rPr>
          <w:b/>
        </w:rPr>
      </w:pPr>
    </w:p>
    <w:p w14:paraId="02BC130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4332AD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9FE7902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5D09A3E" w14:textId="77777777" w:rsidTr="006B4280">
        <w:tc>
          <w:tcPr>
            <w:tcW w:w="675" w:type="dxa"/>
          </w:tcPr>
          <w:p w14:paraId="72750D7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9297A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1895B1C" w14:textId="77777777" w:rsidTr="004260A5">
        <w:tc>
          <w:tcPr>
            <w:tcW w:w="675" w:type="dxa"/>
          </w:tcPr>
          <w:p w14:paraId="2EB9F55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F05187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01E933B" w14:textId="77777777" w:rsidTr="004260A5">
        <w:tc>
          <w:tcPr>
            <w:tcW w:w="675" w:type="dxa"/>
          </w:tcPr>
          <w:p w14:paraId="3D7929F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4CF9F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86C1B38" w14:textId="77777777" w:rsidTr="001759A7">
        <w:tc>
          <w:tcPr>
            <w:tcW w:w="675" w:type="dxa"/>
          </w:tcPr>
          <w:p w14:paraId="10032D41" w14:textId="77777777" w:rsidR="00BF7C9D" w:rsidRDefault="00477AB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4EBE2E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65D1DBD" w14:textId="77777777" w:rsidR="004876B9" w:rsidRDefault="004876B9" w:rsidP="001C5C86">
      <w:pPr>
        <w:ind w:right="-99"/>
        <w:rPr>
          <w:b/>
        </w:rPr>
      </w:pPr>
    </w:p>
    <w:p w14:paraId="6D4AD92A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14:paraId="6B7A03AF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42EC5246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1DFF09CE" w14:textId="77777777" w:rsidTr="006B4280">
        <w:tc>
          <w:tcPr>
            <w:tcW w:w="9606" w:type="dxa"/>
            <w:gridSpan w:val="3"/>
            <w:shd w:val="clear" w:color="auto" w:fill="E0E0E0"/>
          </w:tcPr>
          <w:p w14:paraId="7F1D3173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2E898215" w14:textId="77777777" w:rsidTr="006B4280">
        <w:tc>
          <w:tcPr>
            <w:tcW w:w="1101" w:type="dxa"/>
            <w:shd w:val="clear" w:color="auto" w:fill="E0E0E0"/>
          </w:tcPr>
          <w:p w14:paraId="5C27F595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05357E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E1C683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1692BA5" w14:textId="77777777" w:rsidTr="00A36378">
        <w:tc>
          <w:tcPr>
            <w:tcW w:w="1101" w:type="dxa"/>
          </w:tcPr>
          <w:p w14:paraId="6C50281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A1EA045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3F74D9B" w14:textId="77777777" w:rsidR="004876B9" w:rsidRPr="00251D80" w:rsidRDefault="004876B9" w:rsidP="00982CD6">
            <w:pPr>
              <w:pStyle w:val="tah0"/>
            </w:pPr>
          </w:p>
        </w:tc>
      </w:tr>
    </w:tbl>
    <w:p w14:paraId="5ABC27D7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14:paraId="7F514735" w14:textId="77777777" w:rsidR="00A02D05" w:rsidRDefault="00A02D05" w:rsidP="001C5C86">
      <w:pPr>
        <w:ind w:right="-99"/>
        <w:rPr>
          <w:b/>
        </w:rPr>
      </w:pPr>
    </w:p>
    <w:p w14:paraId="6C25AFD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CD8BBF9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02C8F9A9" w14:textId="77777777" w:rsidTr="006B4280">
        <w:tc>
          <w:tcPr>
            <w:tcW w:w="9606" w:type="dxa"/>
            <w:gridSpan w:val="3"/>
            <w:shd w:val="clear" w:color="auto" w:fill="E0E0E0"/>
          </w:tcPr>
          <w:p w14:paraId="21B0480E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0F595B9" w14:textId="77777777" w:rsidTr="006B4280">
        <w:tc>
          <w:tcPr>
            <w:tcW w:w="1101" w:type="dxa"/>
            <w:shd w:val="clear" w:color="auto" w:fill="E0E0E0"/>
          </w:tcPr>
          <w:p w14:paraId="731E813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44F0280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61FE73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4C630E4" w14:textId="77777777" w:rsidTr="00A36378">
        <w:tc>
          <w:tcPr>
            <w:tcW w:w="1101" w:type="dxa"/>
          </w:tcPr>
          <w:p w14:paraId="487DC042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458CF4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63D3279" w14:textId="77777777" w:rsidR="004876B9" w:rsidRPr="00251D80" w:rsidRDefault="004876B9" w:rsidP="00982CD6">
            <w:pPr>
              <w:pStyle w:val="tah0"/>
            </w:pPr>
          </w:p>
        </w:tc>
      </w:tr>
    </w:tbl>
    <w:p w14:paraId="424E41A4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14:paraId="4F390DDD" w14:textId="77777777" w:rsidR="00A02D05" w:rsidRDefault="00A02D05" w:rsidP="001C5C86">
      <w:pPr>
        <w:ind w:right="-99"/>
        <w:rPr>
          <w:b/>
        </w:rPr>
      </w:pPr>
    </w:p>
    <w:p w14:paraId="5AD5B698" w14:textId="77777777" w:rsidR="008A76FD" w:rsidRDefault="008A76FD" w:rsidP="001C5C86">
      <w:pPr>
        <w:pStyle w:val="Heading2"/>
      </w:pPr>
      <w:bookmarkStart w:id="0" w:name="_Hlk500401124"/>
      <w:r>
        <w:t>3</w:t>
      </w:r>
      <w:r>
        <w:tab/>
        <w:t>Justification</w:t>
      </w:r>
    </w:p>
    <w:p w14:paraId="0761FD59" w14:textId="3629F545" w:rsidR="005340E3" w:rsidRDefault="005340E3" w:rsidP="005340E3">
      <w:pPr>
        <w:spacing w:after="0"/>
        <w:rPr>
          <w:bCs/>
        </w:rPr>
      </w:pPr>
      <w:r w:rsidRPr="009E0703">
        <w:rPr>
          <w:bCs/>
        </w:rPr>
        <w:t>3GPP develop</w:t>
      </w:r>
      <w:r>
        <w:rPr>
          <w:bCs/>
        </w:rPr>
        <w:t>ed</w:t>
      </w:r>
      <w:r w:rsidRPr="009E0703">
        <w:rPr>
          <w:bCs/>
        </w:rPr>
        <w:t xml:space="preserve"> specifications</w:t>
      </w:r>
      <w:r>
        <w:rPr>
          <w:bCs/>
        </w:rPr>
        <w:t xml:space="preserve"> in Rel-15 </w:t>
      </w:r>
      <w:r w:rsidRPr="009E0703">
        <w:rPr>
          <w:bCs/>
        </w:rPr>
        <w:t xml:space="preserve">for new radio (NR) systems, </w:t>
      </w:r>
      <w:r>
        <w:rPr>
          <w:bCs/>
        </w:rPr>
        <w:t>allowing a submission for IMT-2020 to ITU-R</w:t>
      </w:r>
      <w:r w:rsidRPr="009E0703">
        <w:rPr>
          <w:bCs/>
        </w:rPr>
        <w:t xml:space="preserve">. </w:t>
      </w:r>
      <w:r>
        <w:rPr>
          <w:bCs/>
        </w:rPr>
        <w:t xml:space="preserve">To satisfy different requirements on deployments and </w:t>
      </w:r>
      <w:r w:rsidR="00041ACA">
        <w:rPr>
          <w:bCs/>
        </w:rPr>
        <w:t>evolution</w:t>
      </w:r>
      <w:r>
        <w:rPr>
          <w:bCs/>
        </w:rPr>
        <w:t xml:space="preserve"> paths, different architecture options were introduced. </w:t>
      </w:r>
      <w:r w:rsidR="008B64D2">
        <w:rPr>
          <w:bCs/>
        </w:rPr>
        <w:t xml:space="preserve">E-UTRA-NR Dual Connectivity (EN-DC), also called as Option 3, is non-standalone version of NR which is </w:t>
      </w:r>
      <w:r w:rsidR="00106DA6">
        <w:rPr>
          <w:bCs/>
        </w:rPr>
        <w:t>assisted</w:t>
      </w:r>
      <w:r w:rsidR="008B64D2">
        <w:rPr>
          <w:bCs/>
        </w:rPr>
        <w:t xml:space="preserve"> by LTE. This version of NR was introduced to support fast introduction of NR both in </w:t>
      </w:r>
      <w:r w:rsidR="00041ACA">
        <w:rPr>
          <w:bCs/>
        </w:rPr>
        <w:t xml:space="preserve">the </w:t>
      </w:r>
      <w:r w:rsidR="008B64D2">
        <w:rPr>
          <w:bCs/>
        </w:rPr>
        <w:t xml:space="preserve">specifications and </w:t>
      </w:r>
      <w:r w:rsidR="00041ACA">
        <w:rPr>
          <w:bCs/>
        </w:rPr>
        <w:t xml:space="preserve">the </w:t>
      </w:r>
      <w:r w:rsidR="008B64D2">
        <w:rPr>
          <w:bCs/>
        </w:rPr>
        <w:t>produc</w:t>
      </w:r>
      <w:r w:rsidR="00041ACA">
        <w:rPr>
          <w:bCs/>
        </w:rPr>
        <w:t>ts</w:t>
      </w:r>
      <w:r w:rsidR="008B64D2">
        <w:rPr>
          <w:bCs/>
        </w:rPr>
        <w:t xml:space="preserve"> as LTE control plane </w:t>
      </w:r>
      <w:r w:rsidR="00041ACA">
        <w:rPr>
          <w:bCs/>
        </w:rPr>
        <w:t>can be</w:t>
      </w:r>
      <w:r w:rsidR="008B64D2">
        <w:rPr>
          <w:bCs/>
        </w:rPr>
        <w:t xml:space="preserve"> reused. After EN-DC, 3GPP is introducing standalone NR, also called as Option 2, </w:t>
      </w:r>
      <w:r w:rsidR="000F5FCC">
        <w:rPr>
          <w:bCs/>
        </w:rPr>
        <w:t xml:space="preserve">which is </w:t>
      </w:r>
      <w:r w:rsidR="008B64D2">
        <w:rPr>
          <w:bCs/>
        </w:rPr>
        <w:t xml:space="preserve">also as part of Rel-15. Main difference between EN-DC and standalone NR is that the latter one supports initial access as well as 5GC. On top of these options, also LTE connected to 5GC as well as NR-E-UTRA Dual Connectivity are to be introduced in Rel-15. </w:t>
      </w:r>
    </w:p>
    <w:p w14:paraId="5540FF65" w14:textId="34E3FEFC" w:rsidR="005340E3" w:rsidRDefault="005340E3" w:rsidP="005340E3">
      <w:pPr>
        <w:spacing w:after="0"/>
        <w:rPr>
          <w:bCs/>
        </w:rPr>
      </w:pPr>
    </w:p>
    <w:p w14:paraId="29B9DE11" w14:textId="30CD7499" w:rsidR="008B64D2" w:rsidRDefault="00376956" w:rsidP="005340E3">
      <w:pPr>
        <w:spacing w:after="0"/>
        <w:rPr>
          <w:bCs/>
        </w:rPr>
      </w:pPr>
      <w:r>
        <w:rPr>
          <w:bCs/>
        </w:rPr>
        <w:t xml:space="preserve">EN-DC is not necessarily temporal solution only but will remain </w:t>
      </w:r>
      <w:r w:rsidR="00041ACA">
        <w:rPr>
          <w:bCs/>
        </w:rPr>
        <w:t xml:space="preserve">over </w:t>
      </w:r>
      <w:r>
        <w:rPr>
          <w:bCs/>
        </w:rPr>
        <w:t xml:space="preserve">some time. </w:t>
      </w:r>
      <w:r w:rsidR="006053B8">
        <w:rPr>
          <w:bCs/>
        </w:rPr>
        <w:t>E.g. in some deployments, it is</w:t>
      </w:r>
      <w:r>
        <w:rPr>
          <w:bCs/>
        </w:rPr>
        <w:t xml:space="preserve"> useful solution to combine low and high frequencies even </w:t>
      </w:r>
      <w:r w:rsidR="000F5FCC">
        <w:rPr>
          <w:bCs/>
        </w:rPr>
        <w:t xml:space="preserve">a </w:t>
      </w:r>
      <w:r>
        <w:rPr>
          <w:bCs/>
        </w:rPr>
        <w:t xml:space="preserve">standalone solution </w:t>
      </w:r>
      <w:r w:rsidR="00041ACA">
        <w:rPr>
          <w:bCs/>
        </w:rPr>
        <w:t>is also available</w:t>
      </w:r>
      <w:r>
        <w:rPr>
          <w:bCs/>
        </w:rPr>
        <w:t xml:space="preserve">. </w:t>
      </w:r>
    </w:p>
    <w:p w14:paraId="55FDCE5E" w14:textId="77777777" w:rsidR="008B64D2" w:rsidRDefault="008B64D2" w:rsidP="005340E3">
      <w:pPr>
        <w:spacing w:after="0"/>
        <w:rPr>
          <w:bCs/>
        </w:rPr>
      </w:pPr>
    </w:p>
    <w:p w14:paraId="330D4DEF" w14:textId="722E7A35" w:rsidR="00106DA6" w:rsidRDefault="005340E3" w:rsidP="005340E3">
      <w:pPr>
        <w:spacing w:after="0"/>
        <w:rPr>
          <w:bCs/>
        </w:rPr>
      </w:pPr>
      <w:r>
        <w:rPr>
          <w:bCs/>
        </w:rPr>
        <w:t xml:space="preserve">This work item intends to continue the </w:t>
      </w:r>
      <w:r w:rsidR="00376956">
        <w:rPr>
          <w:bCs/>
        </w:rPr>
        <w:t>specification of EN-DC</w:t>
      </w:r>
      <w:r w:rsidR="00037F3A">
        <w:rPr>
          <w:bCs/>
        </w:rPr>
        <w:t>.</w:t>
      </w:r>
      <w:r w:rsidR="00106DA6">
        <w:rPr>
          <w:bCs/>
        </w:rPr>
        <w:t xml:space="preserve"> </w:t>
      </w:r>
    </w:p>
    <w:p w14:paraId="0E88ABE0" w14:textId="77777777" w:rsidR="00106DA6" w:rsidRDefault="00106DA6" w:rsidP="005340E3">
      <w:pPr>
        <w:spacing w:after="0"/>
        <w:rPr>
          <w:bCs/>
        </w:rPr>
      </w:pPr>
    </w:p>
    <w:p w14:paraId="3992AB25" w14:textId="043816C1" w:rsidR="005340E3" w:rsidRDefault="00106DA6" w:rsidP="005340E3">
      <w:pPr>
        <w:spacing w:after="0"/>
        <w:rPr>
          <w:bCs/>
        </w:rPr>
      </w:pPr>
      <w:r>
        <w:rPr>
          <w:bCs/>
        </w:rPr>
        <w:t>It is known that traffic patterns are chatty in nature</w:t>
      </w:r>
      <w:r w:rsidR="00037F3A">
        <w:rPr>
          <w:bCs/>
        </w:rPr>
        <w:t xml:space="preserve"> which results frequent transitions between idle and connected state</w:t>
      </w:r>
      <w:r w:rsidR="00041ACA">
        <w:rPr>
          <w:bCs/>
        </w:rPr>
        <w:t>s</w:t>
      </w:r>
      <w:r w:rsidR="00037F3A">
        <w:rPr>
          <w:bCs/>
        </w:rPr>
        <w:t xml:space="preserve">. </w:t>
      </w:r>
      <w:r w:rsidR="000F5FCC">
        <w:rPr>
          <w:bCs/>
        </w:rPr>
        <w:t>It is beneficial</w:t>
      </w:r>
      <w:r>
        <w:rPr>
          <w:bCs/>
        </w:rPr>
        <w:t xml:space="preserve"> to allow fast setup of EN-DC when coming from </w:t>
      </w:r>
      <w:r w:rsidR="000F5FCC">
        <w:rPr>
          <w:bCs/>
        </w:rPr>
        <w:t xml:space="preserve">the </w:t>
      </w:r>
      <w:r>
        <w:rPr>
          <w:bCs/>
        </w:rPr>
        <w:t xml:space="preserve">RRC IDLE or </w:t>
      </w:r>
      <w:r w:rsidR="000F5FCC">
        <w:rPr>
          <w:bCs/>
        </w:rPr>
        <w:t xml:space="preserve">the </w:t>
      </w:r>
      <w:r>
        <w:rPr>
          <w:bCs/>
        </w:rPr>
        <w:t xml:space="preserve">suspended state. This can be achieved by storing </w:t>
      </w:r>
      <w:r w:rsidR="000F5FCC">
        <w:rPr>
          <w:bCs/>
        </w:rPr>
        <w:t xml:space="preserve">and reusing </w:t>
      </w:r>
      <w:r w:rsidR="00041ACA">
        <w:rPr>
          <w:bCs/>
        </w:rPr>
        <w:t xml:space="preserve">the </w:t>
      </w:r>
      <w:r>
        <w:rPr>
          <w:bCs/>
        </w:rPr>
        <w:t xml:space="preserve">secondary cell group configuration when going to </w:t>
      </w:r>
      <w:r w:rsidR="000F5FCC">
        <w:rPr>
          <w:bCs/>
        </w:rPr>
        <w:t xml:space="preserve">the </w:t>
      </w:r>
      <w:r>
        <w:rPr>
          <w:bCs/>
        </w:rPr>
        <w:t xml:space="preserve">suspended state as well as providing fast measurements to the network when going back to </w:t>
      </w:r>
      <w:r w:rsidR="000F5FCC">
        <w:rPr>
          <w:bCs/>
        </w:rPr>
        <w:t xml:space="preserve">the </w:t>
      </w:r>
      <w:r>
        <w:rPr>
          <w:bCs/>
        </w:rPr>
        <w:t>fully connected state.</w:t>
      </w:r>
    </w:p>
    <w:p w14:paraId="746F6D6F" w14:textId="71C62A37" w:rsidR="007F3F4A" w:rsidRDefault="007F3F4A" w:rsidP="005340E3">
      <w:pPr>
        <w:spacing w:after="0"/>
        <w:rPr>
          <w:bCs/>
        </w:rPr>
      </w:pPr>
    </w:p>
    <w:p w14:paraId="5A4E7996" w14:textId="41C4BF5A" w:rsidR="007F3F4A" w:rsidRDefault="007F3F4A" w:rsidP="005340E3">
      <w:pPr>
        <w:spacing w:after="0"/>
        <w:rPr>
          <w:bCs/>
        </w:rPr>
      </w:pPr>
      <w:r>
        <w:rPr>
          <w:bCs/>
        </w:rPr>
        <w:t xml:space="preserve">In Rel-15, </w:t>
      </w:r>
      <w:r w:rsidR="00037F3A">
        <w:rPr>
          <w:bCs/>
        </w:rPr>
        <w:t xml:space="preserve">3GPP introduced split </w:t>
      </w:r>
      <w:r w:rsidR="00041ACA">
        <w:rPr>
          <w:bCs/>
        </w:rPr>
        <w:t>signalling radio bearer (</w:t>
      </w:r>
      <w:r w:rsidR="00037F3A">
        <w:rPr>
          <w:bCs/>
        </w:rPr>
        <w:t>SRB</w:t>
      </w:r>
      <w:r w:rsidR="00041ACA">
        <w:rPr>
          <w:bCs/>
        </w:rPr>
        <w:t>)</w:t>
      </w:r>
      <w:r w:rsidR="00037F3A">
        <w:rPr>
          <w:bCs/>
        </w:rPr>
        <w:t xml:space="preserve"> which allows to send RRC messages over LTE </w:t>
      </w:r>
      <w:r w:rsidR="00041ACA">
        <w:rPr>
          <w:bCs/>
        </w:rPr>
        <w:t>and/</w:t>
      </w:r>
      <w:r w:rsidR="00037F3A">
        <w:rPr>
          <w:bCs/>
        </w:rPr>
        <w:t xml:space="preserve">or NR. Main benefit of </w:t>
      </w:r>
      <w:r w:rsidR="00041ACA">
        <w:rPr>
          <w:bCs/>
        </w:rPr>
        <w:t>split SRB</w:t>
      </w:r>
      <w:r w:rsidR="00037F3A">
        <w:rPr>
          <w:bCs/>
        </w:rPr>
        <w:t xml:space="preserve"> is to add additional robustness. However, in Rel-15, the radio link failure is triggered even secondary link is still running. </w:t>
      </w:r>
      <w:r w:rsidR="00041ACA">
        <w:rPr>
          <w:bCs/>
        </w:rPr>
        <w:t>This should be enhanced.</w:t>
      </w:r>
    </w:p>
    <w:p w14:paraId="57F95E44" w14:textId="3347AA30" w:rsidR="007F3F4A" w:rsidRDefault="007F3F4A" w:rsidP="005340E3">
      <w:pPr>
        <w:spacing w:after="0"/>
        <w:rPr>
          <w:bCs/>
        </w:rPr>
      </w:pPr>
    </w:p>
    <w:p w14:paraId="7F66F554" w14:textId="6AD3DDEC" w:rsidR="00736D11" w:rsidRDefault="00736D11" w:rsidP="00736D11">
      <w:pPr>
        <w:spacing w:after="0"/>
        <w:rPr>
          <w:bCs/>
        </w:rPr>
      </w:pPr>
      <w:r>
        <w:rPr>
          <w:bCs/>
        </w:rPr>
        <w:t xml:space="preserve">Another important aspect is to provide </w:t>
      </w:r>
      <w:r w:rsidRPr="00736D11">
        <w:rPr>
          <w:bCs/>
        </w:rPr>
        <w:t xml:space="preserve">protocol means to allow minimising signalling </w:t>
      </w:r>
      <w:r w:rsidR="00A40280">
        <w:rPr>
          <w:bCs/>
        </w:rPr>
        <w:t>when logical network functions are deployed in centralized physical entities</w:t>
      </w:r>
      <w:r w:rsidR="0097653E">
        <w:rPr>
          <w:bCs/>
        </w:rPr>
        <w:t xml:space="preserve"> (e.g., data center)</w:t>
      </w:r>
      <w:r w:rsidR="00A40280">
        <w:rPr>
          <w:bCs/>
        </w:rPr>
        <w:t xml:space="preserve">. </w:t>
      </w:r>
      <w:r>
        <w:rPr>
          <w:bCs/>
        </w:rPr>
        <w:t xml:space="preserve">This can be </w:t>
      </w:r>
      <w:r w:rsidRPr="00736D11">
        <w:rPr>
          <w:bCs/>
        </w:rPr>
        <w:t>gain</w:t>
      </w:r>
      <w:r>
        <w:rPr>
          <w:bCs/>
        </w:rPr>
        <w:t xml:space="preserve">ed for example </w:t>
      </w:r>
      <w:r w:rsidR="00A40280">
        <w:rPr>
          <w:bCs/>
        </w:rPr>
        <w:t>by</w:t>
      </w:r>
      <w:r>
        <w:rPr>
          <w:bCs/>
        </w:rPr>
        <w:t xml:space="preserve"> offering the </w:t>
      </w:r>
      <w:r w:rsidRPr="00736D11">
        <w:rPr>
          <w:bCs/>
        </w:rPr>
        <w:t>possibility</w:t>
      </w:r>
      <w:r w:rsidR="0097653E">
        <w:rPr>
          <w:bCs/>
        </w:rPr>
        <w:t xml:space="preserve"> of</w:t>
      </w:r>
      <w:r w:rsidR="00A40280">
        <w:rPr>
          <w:bCs/>
        </w:rPr>
        <w:t xml:space="preserve"> exchanging information on the network interfaces for optimizing </w:t>
      </w:r>
      <w:r>
        <w:rPr>
          <w:bCs/>
        </w:rPr>
        <w:t>mobility and dual-connectivity procedures</w:t>
      </w:r>
      <w:r w:rsidR="00A40280">
        <w:rPr>
          <w:bCs/>
        </w:rPr>
        <w:t xml:space="preserve"> for this type of scenarios</w:t>
      </w:r>
      <w:r w:rsidRPr="00736D11">
        <w:rPr>
          <w:bCs/>
        </w:rPr>
        <w:t xml:space="preserve">. </w:t>
      </w:r>
      <w:r w:rsidR="00A40280">
        <w:rPr>
          <w:bCs/>
        </w:rPr>
        <w:t>This</w:t>
      </w:r>
      <w:r w:rsidRPr="00736D11">
        <w:rPr>
          <w:bCs/>
        </w:rPr>
        <w:t xml:space="preserve"> approach is in-line with a major requirement from TR 38.913</w:t>
      </w:r>
      <w:r>
        <w:rPr>
          <w:bCs/>
        </w:rPr>
        <w:t xml:space="preserve"> [</w:t>
      </w:r>
      <w:r w:rsidR="0097653E">
        <w:rPr>
          <w:bCs/>
        </w:rPr>
        <w:t>1</w:t>
      </w:r>
      <w:r>
        <w:rPr>
          <w:bCs/>
        </w:rPr>
        <w:t>]: “</w:t>
      </w:r>
      <w:r w:rsidRPr="00736D11">
        <w:rPr>
          <w:bCs/>
        </w:rPr>
        <w:t>The RAN architecture shall allow deployments using Network Function Virtualization.</w:t>
      </w:r>
      <w:r>
        <w:rPr>
          <w:bCs/>
        </w:rPr>
        <w:t>”</w:t>
      </w:r>
    </w:p>
    <w:p w14:paraId="157DAD42" w14:textId="277212F8" w:rsidR="00736D11" w:rsidRDefault="00736D11" w:rsidP="00736D11">
      <w:pPr>
        <w:spacing w:after="0"/>
        <w:rPr>
          <w:bCs/>
        </w:rPr>
      </w:pPr>
    </w:p>
    <w:p w14:paraId="116C7CF8" w14:textId="06B07B1D" w:rsidR="00736D11" w:rsidRDefault="00736D11" w:rsidP="00736D11">
      <w:pPr>
        <w:spacing w:after="0"/>
        <w:rPr>
          <w:bCs/>
        </w:rPr>
      </w:pPr>
      <w:r>
        <w:rPr>
          <w:bCs/>
        </w:rPr>
        <w:t>[</w:t>
      </w:r>
      <w:r w:rsidR="0097653E">
        <w:rPr>
          <w:bCs/>
        </w:rPr>
        <w:t>1</w:t>
      </w:r>
      <w:r>
        <w:rPr>
          <w:bCs/>
        </w:rPr>
        <w:t xml:space="preserve">] TR 38.913, </w:t>
      </w:r>
      <w:r w:rsidRPr="00736D11">
        <w:rPr>
          <w:bCs/>
        </w:rPr>
        <w:t>Study on scenarios and requirements for next generation access technologies</w:t>
      </w:r>
    </w:p>
    <w:p w14:paraId="655C32AB" w14:textId="77777777" w:rsidR="00736D11" w:rsidRPr="00E71AA8" w:rsidRDefault="00736D11" w:rsidP="005340E3">
      <w:pPr>
        <w:spacing w:after="0"/>
        <w:rPr>
          <w:bCs/>
        </w:rPr>
      </w:pPr>
    </w:p>
    <w:p w14:paraId="4B2AB4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04A1BCF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C84F03" w14:textId="3D0AA0E4" w:rsidR="00376956" w:rsidRDefault="0022709C" w:rsidP="00606477">
      <w:pPr>
        <w:spacing w:after="0"/>
        <w:jc w:val="both"/>
      </w:pPr>
      <w:r>
        <w:t xml:space="preserve">This </w:t>
      </w:r>
      <w:r w:rsidR="00376956">
        <w:t>work</w:t>
      </w:r>
      <w:r w:rsidR="00E306D0">
        <w:t xml:space="preserve"> </w:t>
      </w:r>
      <w:r>
        <w:t>item aims</w:t>
      </w:r>
      <w:r w:rsidR="003434C1">
        <w:t xml:space="preserve"> to </w:t>
      </w:r>
      <w:r w:rsidR="006053B8">
        <w:t>continue evolution of EN-DC.</w:t>
      </w:r>
      <w:r w:rsidR="00376956">
        <w:t xml:space="preserve"> Some of the solutions can be applicable to other multi-radio dual connectivity solutions as well.</w:t>
      </w:r>
    </w:p>
    <w:p w14:paraId="269B263A" w14:textId="6868F331" w:rsidR="00BB22BE" w:rsidRDefault="00BB22BE" w:rsidP="00606477">
      <w:pPr>
        <w:spacing w:after="0"/>
        <w:jc w:val="both"/>
      </w:pPr>
    </w:p>
    <w:p w14:paraId="366266A9" w14:textId="77777777" w:rsidR="00106DA6" w:rsidRPr="00367438" w:rsidRDefault="00106DA6" w:rsidP="00106DA6">
      <w:pPr>
        <w:numPr>
          <w:ilvl w:val="0"/>
          <w:numId w:val="24"/>
        </w:numPr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Dual connectivity </w:t>
      </w:r>
      <w:r w:rsidRPr="00367438">
        <w:rPr>
          <w:bCs/>
          <w:lang w:val="en-US"/>
        </w:rPr>
        <w:t xml:space="preserve">enhancements </w:t>
      </w:r>
      <w:r>
        <w:rPr>
          <w:bCs/>
          <w:lang w:val="en-US"/>
        </w:rPr>
        <w:t xml:space="preserve">[RAN2, RAN3] </w:t>
      </w:r>
      <w:r w:rsidRPr="0021624C">
        <w:rPr>
          <w:bCs/>
          <w:highlight w:val="cyan"/>
          <w:lang w:val="en-US"/>
        </w:rPr>
        <w:t>(exact scope depending on Rel-15 progress)</w:t>
      </w:r>
    </w:p>
    <w:p w14:paraId="6C75AE6C" w14:textId="77777777" w:rsidR="00182919" w:rsidRDefault="00106DA6" w:rsidP="001A5C88">
      <w:pPr>
        <w:numPr>
          <w:ilvl w:val="1"/>
          <w:numId w:val="24"/>
        </w:numPr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EN-DC </w:t>
      </w:r>
      <w:r w:rsidRPr="00367438">
        <w:rPr>
          <w:bCs/>
          <w:lang w:val="en-US"/>
        </w:rPr>
        <w:t>Enhancement to RRC diversity</w:t>
      </w:r>
      <w:r w:rsidR="001A5C88">
        <w:rPr>
          <w:bCs/>
          <w:lang w:val="en-US"/>
        </w:rPr>
        <w:t xml:space="preserve"> </w:t>
      </w:r>
    </w:p>
    <w:p w14:paraId="55B697E9" w14:textId="07801972" w:rsidR="001A5C88" w:rsidRPr="00367438" w:rsidRDefault="001A5C88" w:rsidP="00182919">
      <w:pPr>
        <w:numPr>
          <w:ilvl w:val="2"/>
          <w:numId w:val="24"/>
        </w:numPr>
        <w:spacing w:after="0"/>
        <w:rPr>
          <w:bCs/>
          <w:lang w:val="en-US"/>
        </w:rPr>
      </w:pPr>
      <w:r>
        <w:rPr>
          <w:bCs/>
          <w:lang w:val="en-US"/>
        </w:rPr>
        <w:lastRenderedPageBreak/>
        <w:t xml:space="preserve">e.g avoiding RLF when </w:t>
      </w:r>
      <w:r w:rsidR="00182919">
        <w:rPr>
          <w:bCs/>
          <w:lang w:val="en-US"/>
        </w:rPr>
        <w:t>secondary link is running</w:t>
      </w:r>
      <w:r>
        <w:rPr>
          <w:bCs/>
          <w:lang w:val="en-US"/>
        </w:rPr>
        <w:t xml:space="preserve"> </w:t>
      </w:r>
    </w:p>
    <w:p w14:paraId="169C6E2D" w14:textId="585CCF21" w:rsidR="00106DA6" w:rsidRDefault="00106DA6" w:rsidP="00106DA6">
      <w:pPr>
        <w:numPr>
          <w:ilvl w:val="1"/>
          <w:numId w:val="24"/>
        </w:numPr>
        <w:spacing w:after="0"/>
        <w:rPr>
          <w:bCs/>
          <w:lang w:val="en-US"/>
        </w:rPr>
      </w:pPr>
      <w:r w:rsidRPr="00367438">
        <w:rPr>
          <w:bCs/>
          <w:lang w:val="en-US"/>
        </w:rPr>
        <w:t>Speed up transition to EN-DC</w:t>
      </w:r>
      <w:r w:rsidR="00182919">
        <w:rPr>
          <w:bCs/>
          <w:lang w:val="en-US"/>
        </w:rPr>
        <w:t xml:space="preserve"> </w:t>
      </w:r>
    </w:p>
    <w:p w14:paraId="7B82FEF9" w14:textId="6D52B1F4" w:rsidR="00182919" w:rsidRDefault="00182919" w:rsidP="00182919">
      <w:pPr>
        <w:numPr>
          <w:ilvl w:val="2"/>
          <w:numId w:val="24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store </w:t>
      </w:r>
      <w:r w:rsidR="000F5FCC">
        <w:rPr>
          <w:bCs/>
          <w:lang w:val="en-US"/>
        </w:rPr>
        <w:t xml:space="preserve">and reuse </w:t>
      </w:r>
      <w:r>
        <w:rPr>
          <w:bCs/>
          <w:lang w:val="en-US"/>
        </w:rPr>
        <w:t xml:space="preserve">SCG configuration when </w:t>
      </w:r>
      <w:r w:rsidR="000F5FCC">
        <w:rPr>
          <w:bCs/>
          <w:lang w:val="en-US"/>
        </w:rPr>
        <w:t>going to the</w:t>
      </w:r>
      <w:r>
        <w:rPr>
          <w:bCs/>
          <w:lang w:val="en-US"/>
        </w:rPr>
        <w:t xml:space="preserve"> suspended state</w:t>
      </w:r>
    </w:p>
    <w:p w14:paraId="1301A2A9" w14:textId="37970152" w:rsidR="00182919" w:rsidRDefault="00182919" w:rsidP="00182919">
      <w:pPr>
        <w:numPr>
          <w:ilvl w:val="2"/>
          <w:numId w:val="24"/>
        </w:numPr>
        <w:spacing w:after="0"/>
        <w:rPr>
          <w:bCs/>
          <w:lang w:val="en-US"/>
        </w:rPr>
      </w:pPr>
      <w:r>
        <w:rPr>
          <w:bCs/>
          <w:lang w:val="en-US"/>
        </w:rPr>
        <w:t>provide early measurements when going to the connected state</w:t>
      </w:r>
      <w:bookmarkStart w:id="1" w:name="_GoBack"/>
      <w:bookmarkEnd w:id="1"/>
    </w:p>
    <w:p w14:paraId="0AA9617F" w14:textId="66A915BA" w:rsidR="008A7260" w:rsidRDefault="008A7260" w:rsidP="008A7260">
      <w:pPr>
        <w:numPr>
          <w:ilvl w:val="1"/>
          <w:numId w:val="24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Facilitate Network Function Virtualization in </w:t>
      </w:r>
      <w:r w:rsidR="0097653E">
        <w:rPr>
          <w:bCs/>
          <w:lang w:val="en-US"/>
        </w:rPr>
        <w:t xml:space="preserve">centralized </w:t>
      </w:r>
      <w:r>
        <w:rPr>
          <w:bCs/>
          <w:lang w:val="en-US"/>
        </w:rPr>
        <w:t>deployments.</w:t>
      </w:r>
    </w:p>
    <w:p w14:paraId="3DE98F4F" w14:textId="78FF78CA" w:rsidR="008A7260" w:rsidRPr="00367438" w:rsidRDefault="0097653E" w:rsidP="008A7260">
      <w:pPr>
        <w:numPr>
          <w:ilvl w:val="2"/>
          <w:numId w:val="24"/>
        </w:numPr>
        <w:spacing w:after="0"/>
        <w:rPr>
          <w:bCs/>
          <w:lang w:val="en-US"/>
        </w:rPr>
      </w:pPr>
      <w:r>
        <w:rPr>
          <w:bCs/>
          <w:lang w:val="en-US"/>
        </w:rPr>
        <w:t>Exchange relevant information on the network interfaces.</w:t>
      </w:r>
    </w:p>
    <w:p w14:paraId="371A6535" w14:textId="77777777" w:rsidR="008A7260" w:rsidRDefault="008A7260" w:rsidP="008A7260">
      <w:pPr>
        <w:spacing w:after="0"/>
        <w:ind w:left="1800"/>
        <w:rPr>
          <w:bCs/>
          <w:lang w:val="en-US"/>
        </w:rPr>
      </w:pPr>
    </w:p>
    <w:p w14:paraId="19E615D5" w14:textId="77777777" w:rsidR="006053B8" w:rsidRDefault="006053B8" w:rsidP="00A7059D">
      <w:pPr>
        <w:pStyle w:val="Heading3"/>
        <w:rPr>
          <w:color w:val="0000FF"/>
        </w:rPr>
      </w:pPr>
    </w:p>
    <w:p w14:paraId="5845D3FB" w14:textId="5BCB1B60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9E22C6A" w14:textId="77777777"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bookmarkEnd w:id="0"/>
    <w:p w14:paraId="44CE8505" w14:textId="77777777" w:rsidR="00A7059D" w:rsidRDefault="00A7059D" w:rsidP="00A7059D">
      <w:pPr>
        <w:spacing w:after="0"/>
        <w:rPr>
          <w:i/>
        </w:rPr>
      </w:pPr>
    </w:p>
    <w:p w14:paraId="41D1F898" w14:textId="77777777" w:rsidR="00A7059D" w:rsidRDefault="00A7059D" w:rsidP="00A7059D">
      <w:pPr>
        <w:spacing w:after="0"/>
        <w:rPr>
          <w:i/>
        </w:rPr>
      </w:pPr>
    </w:p>
    <w:p w14:paraId="2F3AA8A6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864C271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14:paraId="4C845698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0BFAF4A4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3587EEE0" w14:textId="77777777"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E3E32A" w14:textId="77777777" w:rsidR="00A7059D" w:rsidRDefault="00A7059D" w:rsidP="00A7059D">
      <w:pPr>
        <w:spacing w:after="0"/>
        <w:rPr>
          <w:i/>
        </w:rPr>
      </w:pPr>
    </w:p>
    <w:p w14:paraId="538E894A" w14:textId="77777777" w:rsidR="00A7059D" w:rsidRDefault="00A7059D" w:rsidP="00A7059D">
      <w:pPr>
        <w:spacing w:after="0"/>
        <w:rPr>
          <w:i/>
        </w:rPr>
      </w:pPr>
    </w:p>
    <w:p w14:paraId="1E35BD3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14:paraId="7AB22D31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A8BEF3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14:paraId="1ECCC78D" w14:textId="77777777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7CA47E" w14:textId="77777777"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BF3AA1" w14:textId="77777777"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92FEC" w14:textId="77777777"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F026C2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0BB8E5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C0E98E" w14:textId="77777777"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14:paraId="23633932" w14:textId="77777777" w:rsidTr="00EB7A56">
        <w:tc>
          <w:tcPr>
            <w:tcW w:w="1191" w:type="dxa"/>
          </w:tcPr>
          <w:p w14:paraId="31103355" w14:textId="77777777" w:rsidR="004C634D" w:rsidRPr="006C6442" w:rsidRDefault="00477ABF" w:rsidP="00251D80">
            <w:pPr>
              <w:spacing w:after="0"/>
            </w:pPr>
            <w:r w:rsidRPr="006C6442">
              <w:t>38.XXX</w:t>
            </w:r>
          </w:p>
        </w:tc>
        <w:tc>
          <w:tcPr>
            <w:tcW w:w="1418" w:type="dxa"/>
          </w:tcPr>
          <w:p w14:paraId="558E05D1" w14:textId="77777777" w:rsidR="004C634D" w:rsidRPr="006C6442" w:rsidRDefault="000C5FE3" w:rsidP="00477ABF">
            <w:pPr>
              <w:spacing w:after="0"/>
            </w:pPr>
            <w:r w:rsidRPr="006C6442">
              <w:t>External TR</w:t>
            </w:r>
          </w:p>
        </w:tc>
        <w:tc>
          <w:tcPr>
            <w:tcW w:w="2551" w:type="dxa"/>
          </w:tcPr>
          <w:p w14:paraId="4481F6C5" w14:textId="77777777" w:rsidR="004C634D" w:rsidRPr="00251D80" w:rsidRDefault="00477ABF" w:rsidP="00AA3E2D">
            <w:pPr>
              <w:spacing w:after="0"/>
              <w:rPr>
                <w:i/>
              </w:rPr>
            </w:pPr>
            <w:r w:rsidRPr="006C6442">
              <w:rPr>
                <w:rFonts w:eastAsia="Batang"/>
                <w:lang w:eastAsia="zh-CN"/>
              </w:rPr>
              <w:t xml:space="preserve">Study on NR positioning </w:t>
            </w:r>
          </w:p>
        </w:tc>
        <w:tc>
          <w:tcPr>
            <w:tcW w:w="993" w:type="dxa"/>
          </w:tcPr>
          <w:p w14:paraId="48E4C739" w14:textId="77777777" w:rsidR="004C634D" w:rsidRPr="00251D80" w:rsidRDefault="0064416F" w:rsidP="0002563D">
            <w:pPr>
              <w:spacing w:after="0"/>
              <w:rPr>
                <w:i/>
              </w:rPr>
            </w:pPr>
            <w:r w:rsidRPr="00FB33DB">
              <w:rPr>
                <w:iCs/>
              </w:rPr>
              <w:t>RAN#</w:t>
            </w:r>
            <w:r w:rsidR="008E391A">
              <w:rPr>
                <w:iCs/>
              </w:rPr>
              <w:t>82</w:t>
            </w:r>
          </w:p>
        </w:tc>
        <w:tc>
          <w:tcPr>
            <w:tcW w:w="1074" w:type="dxa"/>
          </w:tcPr>
          <w:p w14:paraId="0BBB9F84" w14:textId="77777777" w:rsidR="004C634D" w:rsidRPr="00FB33DB" w:rsidRDefault="0064416F" w:rsidP="0002563D">
            <w:pPr>
              <w:spacing w:after="0"/>
              <w:rPr>
                <w:iCs/>
              </w:rPr>
            </w:pPr>
            <w:r>
              <w:rPr>
                <w:iCs/>
              </w:rPr>
              <w:t>RAN#</w:t>
            </w:r>
            <w:r w:rsidR="0002563D">
              <w:rPr>
                <w:iCs/>
              </w:rPr>
              <w:t>8</w:t>
            </w:r>
            <w:r w:rsidR="008E391A">
              <w:rPr>
                <w:iCs/>
              </w:rPr>
              <w:t>3</w:t>
            </w:r>
          </w:p>
        </w:tc>
        <w:tc>
          <w:tcPr>
            <w:tcW w:w="2186" w:type="dxa"/>
          </w:tcPr>
          <w:p w14:paraId="37E33B35" w14:textId="77777777"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</w:tbl>
    <w:p w14:paraId="3095FDF2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053BEB09" w14:textId="77777777"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6B45BA2" w14:textId="77777777"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14:paraId="2E673A59" w14:textId="7777777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C4B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14:paraId="6052BA9B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3632BC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453E4C" w14:textId="77777777"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73C7F1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CA5CB1" w14:textId="77777777"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14:paraId="0EEC3A3B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103" w14:textId="77777777"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9EB9" w14:textId="77777777"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8DB" w14:textId="77777777"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97BD" w14:textId="77777777"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14:paraId="1782939F" w14:textId="77777777"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765F85B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647B01" w14:textId="77777777" w:rsidR="008E391A" w:rsidRPr="008E391A" w:rsidRDefault="008E391A" w:rsidP="008E391A">
      <w:pPr>
        <w:spacing w:before="120" w:after="120"/>
        <w:ind w:right="-96"/>
        <w:rPr>
          <w:lang w:val="de-DE" w:eastAsia="zh-CN"/>
        </w:rPr>
      </w:pPr>
    </w:p>
    <w:p w14:paraId="12CFD62B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A57EC63" w14:textId="7A788FF7" w:rsidR="00557B2E" w:rsidRDefault="0064416F" w:rsidP="006C6442">
      <w:pPr>
        <w:spacing w:before="120" w:after="120"/>
        <w:rPr>
          <w:iCs/>
        </w:rPr>
      </w:pPr>
      <w:r>
        <w:rPr>
          <w:iCs/>
        </w:rPr>
        <w:t>Primary: RAN WG</w:t>
      </w:r>
      <w:r w:rsidR="008A2E95">
        <w:rPr>
          <w:iCs/>
        </w:rPr>
        <w:t>2</w:t>
      </w:r>
    </w:p>
    <w:p w14:paraId="2A1477B8" w14:textId="43BB63FD" w:rsidR="0064416F" w:rsidRPr="00FB33DB" w:rsidRDefault="0064416F" w:rsidP="006C6442">
      <w:pPr>
        <w:spacing w:before="120" w:after="120"/>
        <w:rPr>
          <w:iCs/>
        </w:rPr>
      </w:pPr>
      <w:r>
        <w:rPr>
          <w:iCs/>
        </w:rPr>
        <w:t>Secondary: RAN WG</w:t>
      </w:r>
      <w:r w:rsidR="008A2E95">
        <w:rPr>
          <w:iCs/>
        </w:rPr>
        <w:t>1</w:t>
      </w:r>
      <w:r>
        <w:rPr>
          <w:iCs/>
        </w:rPr>
        <w:t>, RAN WG3</w:t>
      </w:r>
    </w:p>
    <w:p w14:paraId="6E419AF1" w14:textId="77777777"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5E20C3B" w14:textId="77777777"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14:paraId="2BFC16DD" w14:textId="77777777" w:rsidR="008A7AD1" w:rsidRDefault="008A7AD1" w:rsidP="00CE1D97">
      <w:pPr>
        <w:spacing w:after="0"/>
        <w:rPr>
          <w:i/>
        </w:rPr>
      </w:pPr>
    </w:p>
    <w:p w14:paraId="0105F78D" w14:textId="77777777" w:rsidR="00CE1D97" w:rsidRPr="00251D80" w:rsidRDefault="00CE1D97" w:rsidP="00174617">
      <w:pPr>
        <w:rPr>
          <w:i/>
        </w:rPr>
      </w:pPr>
    </w:p>
    <w:p w14:paraId="5CF698D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B5247EB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FE0E70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9E098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91279" w14:paraId="172843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911F" w14:textId="77777777" w:rsidR="00E91279" w:rsidRDefault="00E91279" w:rsidP="001C5C86">
            <w:pPr>
              <w:pStyle w:val="TAL"/>
            </w:pPr>
          </w:p>
        </w:tc>
      </w:tr>
      <w:tr w:rsidR="00E91279" w14:paraId="1F989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BCB06" w14:textId="77777777" w:rsidR="00E91279" w:rsidRDefault="00E91279" w:rsidP="001C5C86">
            <w:pPr>
              <w:pStyle w:val="TAL"/>
            </w:pPr>
          </w:p>
        </w:tc>
      </w:tr>
      <w:tr w:rsidR="00BE53EA" w14:paraId="38E672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41870B" w14:textId="77777777" w:rsidR="00BE53EA" w:rsidRDefault="00BE53EA" w:rsidP="001C5C86">
            <w:pPr>
              <w:pStyle w:val="TAL"/>
            </w:pPr>
          </w:p>
        </w:tc>
      </w:tr>
      <w:tr w:rsidR="00557B2E" w14:paraId="428376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B74FF5" w14:textId="77777777" w:rsidR="00557B2E" w:rsidRDefault="00557B2E" w:rsidP="001C5C86">
            <w:pPr>
              <w:pStyle w:val="TAL"/>
            </w:pPr>
          </w:p>
        </w:tc>
      </w:tr>
      <w:tr w:rsidR="00890321" w14:paraId="2772F9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740F12" w14:textId="77777777" w:rsidR="00890321" w:rsidRDefault="00890321" w:rsidP="001C5C86">
            <w:pPr>
              <w:pStyle w:val="TAL"/>
            </w:pPr>
          </w:p>
        </w:tc>
      </w:tr>
      <w:tr w:rsidR="00890321" w14:paraId="06A784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7A8E8" w14:textId="77777777" w:rsidR="00890321" w:rsidRDefault="00890321" w:rsidP="00890321">
            <w:pPr>
              <w:pStyle w:val="TAL"/>
            </w:pPr>
          </w:p>
        </w:tc>
      </w:tr>
      <w:tr w:rsidR="00890321" w14:paraId="1B2F5D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C5F42" w14:textId="77777777" w:rsidR="00890321" w:rsidRDefault="00890321" w:rsidP="00890321">
            <w:pPr>
              <w:pStyle w:val="TAL"/>
            </w:pPr>
          </w:p>
        </w:tc>
      </w:tr>
      <w:tr w:rsidR="00BE53EA" w14:paraId="2962F9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1074F1" w14:textId="77777777" w:rsidR="00BE53EA" w:rsidRDefault="00BE53EA" w:rsidP="00890321">
            <w:pPr>
              <w:pStyle w:val="TAL"/>
            </w:pPr>
          </w:p>
        </w:tc>
      </w:tr>
      <w:tr w:rsidR="00890321" w14:paraId="07C6F1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CF81A" w14:textId="77777777" w:rsidR="00890321" w:rsidRDefault="00890321" w:rsidP="00890321">
            <w:pPr>
              <w:pStyle w:val="TAL"/>
            </w:pPr>
          </w:p>
        </w:tc>
      </w:tr>
      <w:tr w:rsidR="00890321" w14:paraId="32136C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6302F" w14:textId="77777777" w:rsidR="00890321" w:rsidRDefault="00890321" w:rsidP="00890321">
            <w:pPr>
              <w:pStyle w:val="TAL"/>
            </w:pPr>
          </w:p>
        </w:tc>
      </w:tr>
      <w:tr w:rsidR="00890321" w14:paraId="62901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287EAA" w14:textId="77777777" w:rsidR="00890321" w:rsidRDefault="00890321" w:rsidP="00890321">
            <w:pPr>
              <w:pStyle w:val="TAL"/>
            </w:pPr>
          </w:p>
        </w:tc>
      </w:tr>
      <w:tr w:rsidR="00890321" w14:paraId="5597E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723CEB" w14:textId="77777777" w:rsidR="00890321" w:rsidRDefault="00890321" w:rsidP="00890321">
            <w:pPr>
              <w:pStyle w:val="TAL"/>
            </w:pPr>
          </w:p>
        </w:tc>
      </w:tr>
      <w:tr w:rsidR="00890321" w14:paraId="2DCD65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1F4601" w14:textId="77777777" w:rsidR="00890321" w:rsidRDefault="00890321" w:rsidP="00890321">
            <w:pPr>
              <w:pStyle w:val="TAL"/>
            </w:pPr>
          </w:p>
        </w:tc>
      </w:tr>
    </w:tbl>
    <w:p w14:paraId="3BCA80E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02AA9" w14:textId="77777777" w:rsidR="00301911" w:rsidRDefault="00301911">
      <w:r>
        <w:separator/>
      </w:r>
    </w:p>
  </w:endnote>
  <w:endnote w:type="continuationSeparator" w:id="0">
    <w:p w14:paraId="73DC9195" w14:textId="77777777" w:rsidR="00301911" w:rsidRDefault="00301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A2F88" w14:textId="77777777" w:rsidR="00301911" w:rsidRDefault="00301911">
      <w:r>
        <w:separator/>
      </w:r>
    </w:p>
  </w:footnote>
  <w:footnote w:type="continuationSeparator" w:id="0">
    <w:p w14:paraId="10DFE442" w14:textId="77777777" w:rsidR="00301911" w:rsidRDefault="00301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9644F5"/>
    <w:multiLevelType w:val="hybridMultilevel"/>
    <w:tmpl w:val="77AEE0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5F5584"/>
    <w:multiLevelType w:val="hybridMultilevel"/>
    <w:tmpl w:val="A0C65F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F031D0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7A70DC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D53A93"/>
    <w:multiLevelType w:val="hybridMultilevel"/>
    <w:tmpl w:val="73E0D59A"/>
    <w:lvl w:ilvl="0" w:tplc="EDD237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53BA9"/>
    <w:multiLevelType w:val="hybridMultilevel"/>
    <w:tmpl w:val="012685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E4AE2"/>
    <w:multiLevelType w:val="hybridMultilevel"/>
    <w:tmpl w:val="7980A0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F0E2CCE"/>
    <w:multiLevelType w:val="hybridMultilevel"/>
    <w:tmpl w:val="EDA2FCC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BC7DF4"/>
    <w:multiLevelType w:val="hybridMultilevel"/>
    <w:tmpl w:val="B2B079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AF0163C">
      <w:numFmt w:val="bullet"/>
      <w:lvlText w:val="-"/>
      <w:lvlJc w:val="left"/>
      <w:pPr>
        <w:ind w:left="180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2969E9"/>
    <w:multiLevelType w:val="hybridMultilevel"/>
    <w:tmpl w:val="D64EF14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8C41D9C"/>
    <w:multiLevelType w:val="hybridMultilevel"/>
    <w:tmpl w:val="5344BE24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A1A655C"/>
    <w:multiLevelType w:val="hybridMultilevel"/>
    <w:tmpl w:val="FBC44208"/>
    <w:lvl w:ilvl="0" w:tplc="084A7794">
      <w:start w:val="3"/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6" w15:restartNumberingAfterBreak="0">
    <w:nsid w:val="5A1C1E1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A386E33"/>
    <w:multiLevelType w:val="hybridMultilevel"/>
    <w:tmpl w:val="F1E2E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9702F32"/>
    <w:multiLevelType w:val="hybridMultilevel"/>
    <w:tmpl w:val="43A0E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2747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80640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9"/>
  </w:num>
  <w:num w:numId="5">
    <w:abstractNumId w:val="23"/>
  </w:num>
  <w:num w:numId="6">
    <w:abstractNumId w:val="20"/>
  </w:num>
  <w:num w:numId="7">
    <w:abstractNumId w:val="6"/>
  </w:num>
  <w:num w:numId="8">
    <w:abstractNumId w:val="17"/>
  </w:num>
  <w:num w:numId="9">
    <w:abstractNumId w:val="8"/>
  </w:num>
  <w:num w:numId="10">
    <w:abstractNumId w:val="4"/>
  </w:num>
  <w:num w:numId="11">
    <w:abstractNumId w:val="16"/>
  </w:num>
  <w:num w:numId="12">
    <w:abstractNumId w:val="21"/>
  </w:num>
  <w:num w:numId="13">
    <w:abstractNumId w:val="22"/>
  </w:num>
  <w:num w:numId="14">
    <w:abstractNumId w:val="3"/>
  </w:num>
  <w:num w:numId="15">
    <w:abstractNumId w:val="15"/>
  </w:num>
  <w:num w:numId="16">
    <w:abstractNumId w:val="2"/>
  </w:num>
  <w:num w:numId="17">
    <w:abstractNumId w:val="1"/>
  </w:num>
  <w:num w:numId="18">
    <w:abstractNumId w:val="14"/>
  </w:num>
  <w:num w:numId="19">
    <w:abstractNumId w:val="12"/>
  </w:num>
  <w:num w:numId="20">
    <w:abstractNumId w:val="7"/>
  </w:num>
  <w:num w:numId="21">
    <w:abstractNumId w:val="5"/>
  </w:num>
  <w:num w:numId="22">
    <w:abstractNumId w:val="19"/>
  </w:num>
  <w:num w:numId="23">
    <w:abstractNumId w:val="1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90"/>
    <w:rsid w:val="00006EF7"/>
    <w:rsid w:val="000132D1"/>
    <w:rsid w:val="000205C5"/>
    <w:rsid w:val="00023576"/>
    <w:rsid w:val="00025316"/>
    <w:rsid w:val="0002563D"/>
    <w:rsid w:val="000345EC"/>
    <w:rsid w:val="00037C06"/>
    <w:rsid w:val="00037F3A"/>
    <w:rsid w:val="00040CE8"/>
    <w:rsid w:val="00041ACA"/>
    <w:rsid w:val="00042512"/>
    <w:rsid w:val="00044DAE"/>
    <w:rsid w:val="00051586"/>
    <w:rsid w:val="00052BF8"/>
    <w:rsid w:val="00057116"/>
    <w:rsid w:val="0006306A"/>
    <w:rsid w:val="00064CB2"/>
    <w:rsid w:val="00066954"/>
    <w:rsid w:val="00067741"/>
    <w:rsid w:val="000830CD"/>
    <w:rsid w:val="00092793"/>
    <w:rsid w:val="000B0519"/>
    <w:rsid w:val="000B069F"/>
    <w:rsid w:val="000B2AA7"/>
    <w:rsid w:val="000B514C"/>
    <w:rsid w:val="000B61FD"/>
    <w:rsid w:val="000B6D8D"/>
    <w:rsid w:val="000C0E6B"/>
    <w:rsid w:val="000C5FE3"/>
    <w:rsid w:val="000D122A"/>
    <w:rsid w:val="000E55AD"/>
    <w:rsid w:val="000E5CF3"/>
    <w:rsid w:val="000F0C75"/>
    <w:rsid w:val="000F2B91"/>
    <w:rsid w:val="000F5FCC"/>
    <w:rsid w:val="00103679"/>
    <w:rsid w:val="00106DA6"/>
    <w:rsid w:val="0011235A"/>
    <w:rsid w:val="00120541"/>
    <w:rsid w:val="001211F3"/>
    <w:rsid w:val="001314D2"/>
    <w:rsid w:val="00150169"/>
    <w:rsid w:val="001535C6"/>
    <w:rsid w:val="00166B77"/>
    <w:rsid w:val="001705C3"/>
    <w:rsid w:val="00174617"/>
    <w:rsid w:val="001759A7"/>
    <w:rsid w:val="001801C6"/>
    <w:rsid w:val="001814DA"/>
    <w:rsid w:val="00182919"/>
    <w:rsid w:val="00195789"/>
    <w:rsid w:val="001A04B0"/>
    <w:rsid w:val="001A4192"/>
    <w:rsid w:val="001A5122"/>
    <w:rsid w:val="001A5C88"/>
    <w:rsid w:val="001B1E08"/>
    <w:rsid w:val="001C5A16"/>
    <w:rsid w:val="001C5C86"/>
    <w:rsid w:val="001C67DB"/>
    <w:rsid w:val="001C718D"/>
    <w:rsid w:val="001D360A"/>
    <w:rsid w:val="001D3E0D"/>
    <w:rsid w:val="001D5FE4"/>
    <w:rsid w:val="001E268D"/>
    <w:rsid w:val="001E2E97"/>
    <w:rsid w:val="001E41F8"/>
    <w:rsid w:val="001F570B"/>
    <w:rsid w:val="001F6820"/>
    <w:rsid w:val="001F7EB4"/>
    <w:rsid w:val="002000C2"/>
    <w:rsid w:val="00205F25"/>
    <w:rsid w:val="002077C5"/>
    <w:rsid w:val="00212E95"/>
    <w:rsid w:val="00221B1E"/>
    <w:rsid w:val="0022709C"/>
    <w:rsid w:val="00240DCD"/>
    <w:rsid w:val="00242442"/>
    <w:rsid w:val="00244E0B"/>
    <w:rsid w:val="0024786B"/>
    <w:rsid w:val="00251D80"/>
    <w:rsid w:val="0025744A"/>
    <w:rsid w:val="002640E5"/>
    <w:rsid w:val="002645A8"/>
    <w:rsid w:val="0026606E"/>
    <w:rsid w:val="002720F3"/>
    <w:rsid w:val="00276403"/>
    <w:rsid w:val="002818E2"/>
    <w:rsid w:val="00294D0A"/>
    <w:rsid w:val="002B3A6C"/>
    <w:rsid w:val="002B62EF"/>
    <w:rsid w:val="002C0287"/>
    <w:rsid w:val="002E6A7D"/>
    <w:rsid w:val="002E7A9E"/>
    <w:rsid w:val="0030045C"/>
    <w:rsid w:val="00301911"/>
    <w:rsid w:val="003062E9"/>
    <w:rsid w:val="003106B0"/>
    <w:rsid w:val="00312BB4"/>
    <w:rsid w:val="00315954"/>
    <w:rsid w:val="003205AD"/>
    <w:rsid w:val="00322D14"/>
    <w:rsid w:val="0033027D"/>
    <w:rsid w:val="00335FB2"/>
    <w:rsid w:val="003434C1"/>
    <w:rsid w:val="00344158"/>
    <w:rsid w:val="00367ACE"/>
    <w:rsid w:val="0037623E"/>
    <w:rsid w:val="00376956"/>
    <w:rsid w:val="0038516D"/>
    <w:rsid w:val="003869D7"/>
    <w:rsid w:val="00393464"/>
    <w:rsid w:val="003A1EB0"/>
    <w:rsid w:val="003A44D5"/>
    <w:rsid w:val="003B3A3C"/>
    <w:rsid w:val="003B6BF0"/>
    <w:rsid w:val="003C0F14"/>
    <w:rsid w:val="003C6DA6"/>
    <w:rsid w:val="003C6DAB"/>
    <w:rsid w:val="003D075F"/>
    <w:rsid w:val="003D69B8"/>
    <w:rsid w:val="003E0FE5"/>
    <w:rsid w:val="003F01F5"/>
    <w:rsid w:val="003F268E"/>
    <w:rsid w:val="003F3E2D"/>
    <w:rsid w:val="003F7B3D"/>
    <w:rsid w:val="00405C63"/>
    <w:rsid w:val="00411698"/>
    <w:rsid w:val="00413846"/>
    <w:rsid w:val="00414164"/>
    <w:rsid w:val="0041789B"/>
    <w:rsid w:val="0042141A"/>
    <w:rsid w:val="00422E0B"/>
    <w:rsid w:val="004260A5"/>
    <w:rsid w:val="00432283"/>
    <w:rsid w:val="0043745F"/>
    <w:rsid w:val="0044029F"/>
    <w:rsid w:val="00442F13"/>
    <w:rsid w:val="00447103"/>
    <w:rsid w:val="00452EB3"/>
    <w:rsid w:val="00464367"/>
    <w:rsid w:val="004648E2"/>
    <w:rsid w:val="004730A5"/>
    <w:rsid w:val="004735AB"/>
    <w:rsid w:val="00473739"/>
    <w:rsid w:val="00477ABF"/>
    <w:rsid w:val="0048267C"/>
    <w:rsid w:val="004876B9"/>
    <w:rsid w:val="00493A79"/>
    <w:rsid w:val="004A40BE"/>
    <w:rsid w:val="004A6253"/>
    <w:rsid w:val="004A6A60"/>
    <w:rsid w:val="004A7319"/>
    <w:rsid w:val="004B0325"/>
    <w:rsid w:val="004B4B32"/>
    <w:rsid w:val="004B74C6"/>
    <w:rsid w:val="004C0A38"/>
    <w:rsid w:val="004C634D"/>
    <w:rsid w:val="004D24B9"/>
    <w:rsid w:val="004D74DF"/>
    <w:rsid w:val="004E2CE2"/>
    <w:rsid w:val="004E5172"/>
    <w:rsid w:val="004E6F8A"/>
    <w:rsid w:val="00502CD2"/>
    <w:rsid w:val="00512389"/>
    <w:rsid w:val="0051272A"/>
    <w:rsid w:val="00516FBB"/>
    <w:rsid w:val="0051705B"/>
    <w:rsid w:val="00517EF4"/>
    <w:rsid w:val="0052201A"/>
    <w:rsid w:val="00524E77"/>
    <w:rsid w:val="0053328F"/>
    <w:rsid w:val="005340E3"/>
    <w:rsid w:val="00550DC9"/>
    <w:rsid w:val="00552C2C"/>
    <w:rsid w:val="00554B32"/>
    <w:rsid w:val="005555B7"/>
    <w:rsid w:val="005573BB"/>
    <w:rsid w:val="00557B2E"/>
    <w:rsid w:val="00561267"/>
    <w:rsid w:val="0057190B"/>
    <w:rsid w:val="00574059"/>
    <w:rsid w:val="00581762"/>
    <w:rsid w:val="005829CA"/>
    <w:rsid w:val="00585019"/>
    <w:rsid w:val="00590087"/>
    <w:rsid w:val="005903E3"/>
    <w:rsid w:val="00590842"/>
    <w:rsid w:val="00595758"/>
    <w:rsid w:val="005A3CA9"/>
    <w:rsid w:val="005A7014"/>
    <w:rsid w:val="005C06A8"/>
    <w:rsid w:val="005C4F58"/>
    <w:rsid w:val="005C5E8D"/>
    <w:rsid w:val="005C63AE"/>
    <w:rsid w:val="005C78F2"/>
    <w:rsid w:val="005D00D9"/>
    <w:rsid w:val="005D057C"/>
    <w:rsid w:val="005D1687"/>
    <w:rsid w:val="005D30CD"/>
    <w:rsid w:val="005D3FEC"/>
    <w:rsid w:val="005D44BE"/>
    <w:rsid w:val="005D7820"/>
    <w:rsid w:val="005D7D90"/>
    <w:rsid w:val="005E3375"/>
    <w:rsid w:val="005E7A95"/>
    <w:rsid w:val="005F0022"/>
    <w:rsid w:val="005F0AE5"/>
    <w:rsid w:val="006029F4"/>
    <w:rsid w:val="00605329"/>
    <w:rsid w:val="006053B8"/>
    <w:rsid w:val="00606477"/>
    <w:rsid w:val="00610FF5"/>
    <w:rsid w:val="00611EC4"/>
    <w:rsid w:val="00612542"/>
    <w:rsid w:val="00620552"/>
    <w:rsid w:val="00620B3F"/>
    <w:rsid w:val="006239E7"/>
    <w:rsid w:val="00635777"/>
    <w:rsid w:val="006418C6"/>
    <w:rsid w:val="00641ED8"/>
    <w:rsid w:val="0064416F"/>
    <w:rsid w:val="00654893"/>
    <w:rsid w:val="00656D27"/>
    <w:rsid w:val="00671BBB"/>
    <w:rsid w:val="006724C3"/>
    <w:rsid w:val="006743BB"/>
    <w:rsid w:val="00682237"/>
    <w:rsid w:val="00693E94"/>
    <w:rsid w:val="006A0EF8"/>
    <w:rsid w:val="006A45BA"/>
    <w:rsid w:val="006B34BA"/>
    <w:rsid w:val="006B4280"/>
    <w:rsid w:val="006B4B1C"/>
    <w:rsid w:val="006B7A4B"/>
    <w:rsid w:val="006C1492"/>
    <w:rsid w:val="006C4991"/>
    <w:rsid w:val="006C6442"/>
    <w:rsid w:val="006D7133"/>
    <w:rsid w:val="006E0F19"/>
    <w:rsid w:val="006E1FDA"/>
    <w:rsid w:val="006E32D0"/>
    <w:rsid w:val="006E5E87"/>
    <w:rsid w:val="00700C37"/>
    <w:rsid w:val="00706F10"/>
    <w:rsid w:val="00707673"/>
    <w:rsid w:val="00710241"/>
    <w:rsid w:val="0071262E"/>
    <w:rsid w:val="007162BE"/>
    <w:rsid w:val="00721C5D"/>
    <w:rsid w:val="00722267"/>
    <w:rsid w:val="0073289D"/>
    <w:rsid w:val="00736D11"/>
    <w:rsid w:val="0075252A"/>
    <w:rsid w:val="00764B84"/>
    <w:rsid w:val="00765028"/>
    <w:rsid w:val="0076793E"/>
    <w:rsid w:val="007722F3"/>
    <w:rsid w:val="0078034D"/>
    <w:rsid w:val="00784687"/>
    <w:rsid w:val="00790BCC"/>
    <w:rsid w:val="00791D15"/>
    <w:rsid w:val="007948D4"/>
    <w:rsid w:val="00795CEE"/>
    <w:rsid w:val="007974F5"/>
    <w:rsid w:val="007A1148"/>
    <w:rsid w:val="007A5AA5"/>
    <w:rsid w:val="007B0F49"/>
    <w:rsid w:val="007B3CE7"/>
    <w:rsid w:val="007B4C14"/>
    <w:rsid w:val="007C7E14"/>
    <w:rsid w:val="007D03D2"/>
    <w:rsid w:val="007D1AB2"/>
    <w:rsid w:val="007D3DE4"/>
    <w:rsid w:val="007E0E80"/>
    <w:rsid w:val="007E46DA"/>
    <w:rsid w:val="007F3F4A"/>
    <w:rsid w:val="007F522E"/>
    <w:rsid w:val="007F7421"/>
    <w:rsid w:val="00801F7F"/>
    <w:rsid w:val="00807823"/>
    <w:rsid w:val="00834A60"/>
    <w:rsid w:val="00840C77"/>
    <w:rsid w:val="0084622C"/>
    <w:rsid w:val="00850385"/>
    <w:rsid w:val="008542C7"/>
    <w:rsid w:val="00863C1B"/>
    <w:rsid w:val="00863E89"/>
    <w:rsid w:val="00872B3B"/>
    <w:rsid w:val="00880A60"/>
    <w:rsid w:val="0088222A"/>
    <w:rsid w:val="00884CE0"/>
    <w:rsid w:val="008901F6"/>
    <w:rsid w:val="00890321"/>
    <w:rsid w:val="00896C03"/>
    <w:rsid w:val="008A2E95"/>
    <w:rsid w:val="008A495D"/>
    <w:rsid w:val="008A53BF"/>
    <w:rsid w:val="008A7260"/>
    <w:rsid w:val="008A76FD"/>
    <w:rsid w:val="008A7AD1"/>
    <w:rsid w:val="008B2D09"/>
    <w:rsid w:val="008B5E82"/>
    <w:rsid w:val="008B64D2"/>
    <w:rsid w:val="008B6CC9"/>
    <w:rsid w:val="008C0E55"/>
    <w:rsid w:val="008C36F1"/>
    <w:rsid w:val="008C537F"/>
    <w:rsid w:val="008D542F"/>
    <w:rsid w:val="008D658B"/>
    <w:rsid w:val="008E391A"/>
    <w:rsid w:val="008F113A"/>
    <w:rsid w:val="009437A2"/>
    <w:rsid w:val="00944B28"/>
    <w:rsid w:val="0096562B"/>
    <w:rsid w:val="00967838"/>
    <w:rsid w:val="0097653E"/>
    <w:rsid w:val="00982CD6"/>
    <w:rsid w:val="00985B73"/>
    <w:rsid w:val="00985CA9"/>
    <w:rsid w:val="009870A7"/>
    <w:rsid w:val="0098791A"/>
    <w:rsid w:val="00992266"/>
    <w:rsid w:val="00994A54"/>
    <w:rsid w:val="009A3BC4"/>
    <w:rsid w:val="009A572E"/>
    <w:rsid w:val="009A6D89"/>
    <w:rsid w:val="009B0B71"/>
    <w:rsid w:val="009B1936"/>
    <w:rsid w:val="009C2DCC"/>
    <w:rsid w:val="009D1A64"/>
    <w:rsid w:val="009D7495"/>
    <w:rsid w:val="009E04E4"/>
    <w:rsid w:val="009E6C21"/>
    <w:rsid w:val="009F16BC"/>
    <w:rsid w:val="009F425E"/>
    <w:rsid w:val="009F7959"/>
    <w:rsid w:val="00A00867"/>
    <w:rsid w:val="00A01CFF"/>
    <w:rsid w:val="00A02D05"/>
    <w:rsid w:val="00A10539"/>
    <w:rsid w:val="00A15763"/>
    <w:rsid w:val="00A226C6"/>
    <w:rsid w:val="00A27912"/>
    <w:rsid w:val="00A338A3"/>
    <w:rsid w:val="00A36019"/>
    <w:rsid w:val="00A36378"/>
    <w:rsid w:val="00A40015"/>
    <w:rsid w:val="00A40280"/>
    <w:rsid w:val="00A47445"/>
    <w:rsid w:val="00A564F2"/>
    <w:rsid w:val="00A65D93"/>
    <w:rsid w:val="00A6656B"/>
    <w:rsid w:val="00A7059D"/>
    <w:rsid w:val="00A70E1E"/>
    <w:rsid w:val="00A73482"/>
    <w:rsid w:val="00A9046B"/>
    <w:rsid w:val="00A9081F"/>
    <w:rsid w:val="00A9188C"/>
    <w:rsid w:val="00A9285F"/>
    <w:rsid w:val="00A97A52"/>
    <w:rsid w:val="00AA0D6A"/>
    <w:rsid w:val="00AA3E2D"/>
    <w:rsid w:val="00AA67D3"/>
    <w:rsid w:val="00AA6AFD"/>
    <w:rsid w:val="00AB58BF"/>
    <w:rsid w:val="00AB6BE9"/>
    <w:rsid w:val="00AC1A67"/>
    <w:rsid w:val="00AD77C4"/>
    <w:rsid w:val="00AE0F70"/>
    <w:rsid w:val="00AE25BF"/>
    <w:rsid w:val="00B03C01"/>
    <w:rsid w:val="00B078D6"/>
    <w:rsid w:val="00B1193B"/>
    <w:rsid w:val="00B1248D"/>
    <w:rsid w:val="00B14709"/>
    <w:rsid w:val="00B23DEE"/>
    <w:rsid w:val="00B3015C"/>
    <w:rsid w:val="00B344D8"/>
    <w:rsid w:val="00B52523"/>
    <w:rsid w:val="00B53F65"/>
    <w:rsid w:val="00B54353"/>
    <w:rsid w:val="00B70659"/>
    <w:rsid w:val="00B73B4C"/>
    <w:rsid w:val="00B73F75"/>
    <w:rsid w:val="00B856FC"/>
    <w:rsid w:val="00B908C8"/>
    <w:rsid w:val="00BA3A53"/>
    <w:rsid w:val="00BA4095"/>
    <w:rsid w:val="00BA5B43"/>
    <w:rsid w:val="00BA67A1"/>
    <w:rsid w:val="00BB04B8"/>
    <w:rsid w:val="00BB22BE"/>
    <w:rsid w:val="00BB5488"/>
    <w:rsid w:val="00BC48E6"/>
    <w:rsid w:val="00BC642A"/>
    <w:rsid w:val="00BC71C6"/>
    <w:rsid w:val="00BE53EA"/>
    <w:rsid w:val="00BE79F0"/>
    <w:rsid w:val="00BF3232"/>
    <w:rsid w:val="00BF7C9D"/>
    <w:rsid w:val="00C01AAE"/>
    <w:rsid w:val="00C01E8C"/>
    <w:rsid w:val="00C02719"/>
    <w:rsid w:val="00C03E01"/>
    <w:rsid w:val="00C06519"/>
    <w:rsid w:val="00C206D6"/>
    <w:rsid w:val="00C3725D"/>
    <w:rsid w:val="00C3799C"/>
    <w:rsid w:val="00C43D1E"/>
    <w:rsid w:val="00C44336"/>
    <w:rsid w:val="00C45BF1"/>
    <w:rsid w:val="00C50F7C"/>
    <w:rsid w:val="00C51704"/>
    <w:rsid w:val="00C51815"/>
    <w:rsid w:val="00C5591F"/>
    <w:rsid w:val="00C574A4"/>
    <w:rsid w:val="00C57C50"/>
    <w:rsid w:val="00C65496"/>
    <w:rsid w:val="00C65AA6"/>
    <w:rsid w:val="00C701AF"/>
    <w:rsid w:val="00C715CA"/>
    <w:rsid w:val="00C7495D"/>
    <w:rsid w:val="00C756AC"/>
    <w:rsid w:val="00C77CE9"/>
    <w:rsid w:val="00C80AD2"/>
    <w:rsid w:val="00CA767A"/>
    <w:rsid w:val="00CB02CD"/>
    <w:rsid w:val="00CB4236"/>
    <w:rsid w:val="00CB7E74"/>
    <w:rsid w:val="00CC7020"/>
    <w:rsid w:val="00CC72A4"/>
    <w:rsid w:val="00CD3153"/>
    <w:rsid w:val="00CE1D97"/>
    <w:rsid w:val="00CE6CE8"/>
    <w:rsid w:val="00CE7CBE"/>
    <w:rsid w:val="00D03B0A"/>
    <w:rsid w:val="00D104C9"/>
    <w:rsid w:val="00D220DA"/>
    <w:rsid w:val="00D239F3"/>
    <w:rsid w:val="00D2663F"/>
    <w:rsid w:val="00D27252"/>
    <w:rsid w:val="00D31CC8"/>
    <w:rsid w:val="00D47B27"/>
    <w:rsid w:val="00D53553"/>
    <w:rsid w:val="00D54DF5"/>
    <w:rsid w:val="00D65B7C"/>
    <w:rsid w:val="00D71F40"/>
    <w:rsid w:val="00D73CD5"/>
    <w:rsid w:val="00D77416"/>
    <w:rsid w:val="00D80FC6"/>
    <w:rsid w:val="00D961A5"/>
    <w:rsid w:val="00DA74F3"/>
    <w:rsid w:val="00DB6900"/>
    <w:rsid w:val="00DB69F3"/>
    <w:rsid w:val="00DC07FC"/>
    <w:rsid w:val="00DC1B78"/>
    <w:rsid w:val="00DC4907"/>
    <w:rsid w:val="00DC7DBF"/>
    <w:rsid w:val="00DD017C"/>
    <w:rsid w:val="00DD397A"/>
    <w:rsid w:val="00DD4809"/>
    <w:rsid w:val="00DD58B7"/>
    <w:rsid w:val="00DD6699"/>
    <w:rsid w:val="00DE0FC0"/>
    <w:rsid w:val="00DF57FD"/>
    <w:rsid w:val="00E007C5"/>
    <w:rsid w:val="00E00DBF"/>
    <w:rsid w:val="00E033E0"/>
    <w:rsid w:val="00E1026B"/>
    <w:rsid w:val="00E102CF"/>
    <w:rsid w:val="00E13CB2"/>
    <w:rsid w:val="00E20C37"/>
    <w:rsid w:val="00E21A59"/>
    <w:rsid w:val="00E306D0"/>
    <w:rsid w:val="00E52C57"/>
    <w:rsid w:val="00E5451F"/>
    <w:rsid w:val="00E56328"/>
    <w:rsid w:val="00E57E7D"/>
    <w:rsid w:val="00E72FEF"/>
    <w:rsid w:val="00E82038"/>
    <w:rsid w:val="00E82726"/>
    <w:rsid w:val="00E84CD8"/>
    <w:rsid w:val="00E90B85"/>
    <w:rsid w:val="00E91279"/>
    <w:rsid w:val="00E91679"/>
    <w:rsid w:val="00E92452"/>
    <w:rsid w:val="00E94CC1"/>
    <w:rsid w:val="00EB7A56"/>
    <w:rsid w:val="00EC3039"/>
    <w:rsid w:val="00EC3BCD"/>
    <w:rsid w:val="00ED7A5B"/>
    <w:rsid w:val="00F14B43"/>
    <w:rsid w:val="00F203C7"/>
    <w:rsid w:val="00F215E2"/>
    <w:rsid w:val="00F41A27"/>
    <w:rsid w:val="00F4338D"/>
    <w:rsid w:val="00F440D3"/>
    <w:rsid w:val="00F46EAF"/>
    <w:rsid w:val="00F538D2"/>
    <w:rsid w:val="00F62688"/>
    <w:rsid w:val="00F636F9"/>
    <w:rsid w:val="00F7541E"/>
    <w:rsid w:val="00F87399"/>
    <w:rsid w:val="00F921F1"/>
    <w:rsid w:val="00FA03A3"/>
    <w:rsid w:val="00FB127E"/>
    <w:rsid w:val="00FB33DB"/>
    <w:rsid w:val="00FB5644"/>
    <w:rsid w:val="00FB7234"/>
    <w:rsid w:val="00FC0804"/>
    <w:rsid w:val="00FC3B6D"/>
    <w:rsid w:val="00FC3C06"/>
    <w:rsid w:val="00FD3A4E"/>
    <w:rsid w:val="00FD603D"/>
    <w:rsid w:val="00FD658D"/>
    <w:rsid w:val="00FF232E"/>
    <w:rsid w:val="00FF4D41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14E302"/>
  <w15:docId w15:val="{99BC259D-B2F6-4D14-B7AF-547A6A54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391A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1F682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21C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322D1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00700-5A3D-44EA-ACCD-855016D13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8023</CharactersWithSpaces>
  <SharedDoc>false</SharedDoc>
  <HLinks>
    <vt:vector size="42" baseType="variant">
      <vt:variant>
        <vt:i4>3080305</vt:i4>
      </vt:variant>
      <vt:variant>
        <vt:i4>18</vt:i4>
      </vt:variant>
      <vt:variant>
        <vt:i4>0</vt:i4>
      </vt:variant>
      <vt:variant>
        <vt:i4>5</vt:i4>
      </vt:variant>
      <vt:variant>
        <vt:lpwstr>http://portal.etsi.org/webapp/teldir/QueryOrgaInfo.asp?OrgaId=15048&amp;Parent=</vt:lpwstr>
      </vt:variant>
      <vt:variant>
        <vt:lpwstr/>
      </vt:variant>
      <vt:variant>
        <vt:i4>7405570</vt:i4>
      </vt:variant>
      <vt:variant>
        <vt:i4>15</vt:i4>
      </vt:variant>
      <vt:variant>
        <vt:i4>0</vt:i4>
      </vt:variant>
      <vt:variant>
        <vt:i4>5</vt:i4>
      </vt:variant>
      <vt:variant>
        <vt:lpwstr>mailto:sfischer@qti.qualcomm.com</vt:lpwstr>
      </vt:variant>
      <vt:variant>
        <vt:lpwstr/>
      </vt:variant>
      <vt:variant>
        <vt:i4>2883673</vt:i4>
      </vt:variant>
      <vt:variant>
        <vt:i4>12</vt:i4>
      </vt:variant>
      <vt:variant>
        <vt:i4>0</vt:i4>
      </vt:variant>
      <vt:variant>
        <vt:i4>5</vt:i4>
      </vt:variant>
      <vt:variant>
        <vt:lpwstr>mailto:Ren.Da@catt.cn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mailto:alexey.khoryaev@intel.com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sara.modarres.razavi@ericsson.com</dc:creator>
  <cp:keywords>WID template, CTPClassification=CTP_PUBLIC:VisualMarkings=</cp:keywords>
  <cp:lastModifiedBy>RAN2#101 agreements</cp:lastModifiedBy>
  <cp:revision>4</cp:revision>
  <cp:lastPrinted>2000-02-29T16:31:00Z</cp:lastPrinted>
  <dcterms:created xsi:type="dcterms:W3CDTF">2018-03-12T18:15:00Z</dcterms:created>
  <dcterms:modified xsi:type="dcterms:W3CDTF">2018-03-12T19:04:00Z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4167505b-5389-4f9a-9ea9-fd71a7646445</vt:lpwstr>
  </property>
  <property fmtid="{D5CDD505-2E9C-101B-9397-08002B2CF9AE}" pid="5" name="CTP_TimeStamp">
    <vt:lpwstr>2017-02-28 12:38:08Z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